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Popis pretraga 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BAKTERIOLOGIJA</w:t>
      </w:r>
    </w:p>
    <w:p>
      <w:pPr>
        <w:pStyle w:val="Normal"/>
        <w:rPr>
          <w:b/>
          <w:b/>
        </w:rPr>
      </w:pPr>
      <w:r>
        <w:rPr>
          <w:b/>
        </w:rPr>
        <w:t>Bakteriološke pretrage uzoraka dišnog sustava, oka i uha:</w:t>
      </w:r>
    </w:p>
    <w:p>
      <w:pPr>
        <w:pStyle w:val="Normal"/>
        <w:rPr/>
      </w:pPr>
      <w:r>
        <w:rPr/>
        <w:t>bris ždrijela, bris nosa, brisa nazofarinksa, bris usne šupljine, uzorak iz sinusa, uzorak iz srednjeg uha, bris zvukovoda, bris spojnice oka, iskašljaj, BAL, aspirat traheje, aspirat bronha, aspirat kanile</w:t>
      </w:r>
    </w:p>
    <w:p>
      <w:pPr>
        <w:pStyle w:val="Normal"/>
        <w:rPr/>
      </w:pPr>
      <w:r>
        <w:rPr/>
        <w:t xml:space="preserve">- brzi test za dokaz streptokoknog antigena </w:t>
      </w:r>
    </w:p>
    <w:p>
      <w:pPr>
        <w:pStyle w:val="Normal"/>
        <w:rPr>
          <w:b/>
          <w:b/>
        </w:rPr>
      </w:pPr>
      <w:r>
        <w:rPr>
          <w:b/>
        </w:rPr>
        <w:t>Bakteriološke pretrage uzoraka mokraćno-spolnog sustava:</w:t>
      </w:r>
    </w:p>
    <w:p>
      <w:pPr>
        <w:pStyle w:val="Normal"/>
        <w:rPr/>
      </w:pPr>
      <w:r>
        <w:rPr/>
        <w:t>Urinokultura, bris uretre, bris cerviksa, bris vagine, bris vulve/vanjskog spolovila</w:t>
      </w:r>
    </w:p>
    <w:p>
      <w:pPr>
        <w:pStyle w:val="Normal"/>
        <w:rPr>
          <w:b/>
          <w:b/>
        </w:rPr>
      </w:pPr>
      <w:r>
        <w:rPr>
          <w:b/>
        </w:rPr>
        <w:t>Bakteriološka pretraga stolice, brisa rektuma</w:t>
      </w:r>
    </w:p>
    <w:p>
      <w:pPr>
        <w:pStyle w:val="Normal"/>
        <w:rPr/>
      </w:pPr>
      <w:r>
        <w:rPr/>
        <w:t xml:space="preserve">- Pretraga stolice na </w:t>
      </w:r>
      <w:r>
        <w:rPr>
          <w:b/>
          <w:i/>
        </w:rPr>
        <w:t>Clostridium difficile</w:t>
      </w:r>
      <w:r>
        <w:rPr>
          <w:b/>
        </w:rPr>
        <w:t xml:space="preserve"> toxin A i B</w:t>
      </w:r>
      <w:r>
        <w:rPr/>
        <w:t xml:space="preserve"> – imunokromatografski test</w:t>
      </w:r>
    </w:p>
    <w:p>
      <w:pPr>
        <w:pStyle w:val="Normal"/>
        <w:rPr/>
      </w:pPr>
      <w:r>
        <w:rPr/>
        <w:t xml:space="preserve">- Pretraga solice na </w:t>
      </w:r>
      <w:r>
        <w:rPr>
          <w:b/>
          <w:i/>
        </w:rPr>
        <w:t>Helicobacter pylori</w:t>
      </w:r>
      <w:r>
        <w:rPr>
          <w:b/>
        </w:rPr>
        <w:t xml:space="preserve"> antigen</w:t>
      </w:r>
      <w:r>
        <w:rPr/>
        <w:t xml:space="preserve"> – imunokromatografski test</w:t>
      </w:r>
    </w:p>
    <w:p>
      <w:pPr>
        <w:pStyle w:val="Normal"/>
        <w:rPr/>
      </w:pPr>
      <w:r>
        <w:rPr>
          <w:b/>
        </w:rPr>
        <w:t>Bakteriološka pretraga krvi</w:t>
      </w:r>
      <w:r>
        <w:rPr/>
        <w:t xml:space="preserve"> - hemokultura</w:t>
      </w:r>
    </w:p>
    <w:p>
      <w:pPr>
        <w:pStyle w:val="Normal"/>
        <w:rPr>
          <w:b/>
          <w:b/>
        </w:rPr>
      </w:pPr>
      <w:r>
        <w:rPr>
          <w:b/>
        </w:rPr>
        <w:t>Bakteriološka pretraga ostalih primarno sterilnih uzoraka:</w:t>
      </w:r>
    </w:p>
    <w:p>
      <w:pPr>
        <w:pStyle w:val="Normal"/>
        <w:rPr/>
      </w:pPr>
      <w:r>
        <w:rPr/>
        <w:t>Punktat pleure, punktat perikarda, ascites, introperativni uzorci, zglobna tekućina, likvor</w:t>
      </w:r>
    </w:p>
    <w:p>
      <w:pPr>
        <w:pStyle w:val="Normal"/>
        <w:rPr>
          <w:b/>
          <w:b/>
        </w:rPr>
      </w:pPr>
      <w:r>
        <w:rPr>
          <w:b/>
        </w:rPr>
        <w:t>Bakteriološke pretrage – infekcije rana, kože i mekih tkiva:</w:t>
      </w:r>
    </w:p>
    <w:p>
      <w:pPr>
        <w:pStyle w:val="Normal"/>
        <w:rPr/>
      </w:pPr>
      <w:r>
        <w:rPr/>
        <w:t>Bris kože, bris rane, aspirat rane, punktat apscesa, uzorak tkiva</w:t>
      </w:r>
    </w:p>
    <w:p>
      <w:pPr>
        <w:pStyle w:val="Normal"/>
        <w:rPr/>
      </w:pPr>
      <w:r>
        <w:rPr>
          <w:b/>
        </w:rPr>
        <w:t>Bakteriološka pretraga bioptata želuca</w:t>
      </w:r>
      <w:r>
        <w:rPr/>
        <w:t xml:space="preserve"> na </w:t>
      </w:r>
      <w:r>
        <w:rPr>
          <w:i/>
        </w:rPr>
        <w:t>Helicobacter pylori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VIROLOGIJA</w:t>
      </w:r>
    </w:p>
    <w:p>
      <w:pPr>
        <w:pStyle w:val="Normal"/>
        <w:rPr/>
      </w:pPr>
      <w:r>
        <w:rPr/>
        <w:t xml:space="preserve">Detekcija antigena respiratornih virusa u brisu i aspiratu nazofarinksa </w:t>
      </w:r>
    </w:p>
    <w:p>
      <w:pPr>
        <w:pStyle w:val="Normal"/>
        <w:rPr/>
      </w:pPr>
      <w:r>
        <w:rPr/>
        <w:t>Detekcija antigena rota, adeno, astro i norovirusa u stolici – imunokromatografski test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PARAZITOLOGIJA</w:t>
      </w:r>
    </w:p>
    <w:p>
      <w:pPr>
        <w:pStyle w:val="Normal"/>
        <w:rPr/>
      </w:pPr>
      <w:r>
        <w:rPr/>
        <w:t xml:space="preserve">Detekcija jaja </w:t>
      </w:r>
      <w:r>
        <w:rPr>
          <w:i/>
        </w:rPr>
        <w:t>Enterobius vermicularis</w:t>
      </w:r>
      <w:r>
        <w:rPr/>
        <w:t xml:space="preserve"> u perianalnom otisku</w:t>
      </w:r>
    </w:p>
    <w:p>
      <w:pPr>
        <w:pStyle w:val="Normal"/>
        <w:rPr/>
      </w:pPr>
      <w:r>
        <w:rPr/>
        <w:t xml:space="preserve">Detekcija antigena </w:t>
      </w:r>
      <w:r>
        <w:rPr>
          <w:i/>
        </w:rPr>
        <w:t>Cryptosporidium parvum</w:t>
      </w:r>
      <w:r>
        <w:rPr/>
        <w:t xml:space="preserve"> i </w:t>
      </w:r>
      <w:r>
        <w:rPr>
          <w:i/>
        </w:rPr>
        <w:t>Giardia lamblia</w:t>
      </w:r>
      <w:r>
        <w:rPr/>
        <w:t xml:space="preserve"> u stolici – imunokromatografski test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MIKOLOGIJA</w:t>
      </w:r>
    </w:p>
    <w:p>
      <w:pPr>
        <w:pStyle w:val="Normal"/>
        <w:rPr/>
      </w:pPr>
      <w:r>
        <w:rPr/>
        <w:t>Uzgoj kvasaca i plijesni, identifikacija i testiranje osjetljivosti na antifungike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b376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LibreOffice/7.2.2.2$Windows_X86_64 LibreOffice_project/02b2acce88a210515b4a5bb2e46cbfb63fe97d56</Application>
  <AppVersion>15.0000</AppVersion>
  <Pages>1</Pages>
  <Words>185</Words>
  <Characters>1315</Characters>
  <CharactersWithSpaces>1484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2022-05-10T10:15:00Z</dcterms:created>
  <dc:creator>Amarela Lukic</dc:creator>
  <dc:description/>
  <dc:language>en-GB</dc:language>
  <cp:lastModifiedBy/>
  <cp:lastPrinted>2022-05-10T11:34:00Z</cp:lastPrinted>
  <dcterms:modified xsi:type="dcterms:W3CDTF">2024-03-22T13:25:09Z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